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DE" w:rsidRPr="009F5760" w:rsidRDefault="009C40DE" w:rsidP="009C40DE">
      <w:pPr>
        <w:spacing w:line="360" w:lineRule="auto"/>
        <w:ind w:left="75" w:right="75"/>
        <w:jc w:val="right"/>
        <w:rPr>
          <w:rFonts w:cs="Times New Roman"/>
          <w:bCs/>
          <w:i/>
          <w:sz w:val="28"/>
          <w:szCs w:val="28"/>
        </w:rPr>
      </w:pPr>
      <w:r w:rsidRPr="009F5760">
        <w:rPr>
          <w:rFonts w:cs="Times New Roman"/>
          <w:bCs/>
          <w:sz w:val="28"/>
          <w:szCs w:val="28"/>
        </w:rPr>
        <w:t xml:space="preserve">Приложение </w:t>
      </w:r>
      <w:r>
        <w:rPr>
          <w:rFonts w:cs="Times New Roman"/>
          <w:bCs/>
          <w:sz w:val="28"/>
          <w:szCs w:val="28"/>
        </w:rPr>
        <w:t>2</w:t>
      </w:r>
    </w:p>
    <w:p w:rsidR="009C40DE" w:rsidRDefault="009C40DE" w:rsidP="009C40DE">
      <w:pPr>
        <w:jc w:val="right"/>
        <w:rPr>
          <w:b/>
          <w:bCs/>
        </w:rPr>
      </w:pPr>
      <w:r>
        <w:rPr>
          <w:b/>
          <w:bCs/>
        </w:rPr>
        <w:t xml:space="preserve">Утверждено </w:t>
      </w:r>
    </w:p>
    <w:p w:rsidR="009C40DE" w:rsidRPr="009F5760" w:rsidRDefault="009C40DE" w:rsidP="009C40DE">
      <w:pPr>
        <w:jc w:val="right"/>
        <w:rPr>
          <w:rFonts w:cs="Times New Roman"/>
          <w:b/>
          <w:bCs/>
          <w:i/>
          <w:sz w:val="28"/>
          <w:szCs w:val="28"/>
        </w:rPr>
      </w:pPr>
      <w:r>
        <w:rPr>
          <w:b/>
          <w:bCs/>
        </w:rPr>
        <w:t xml:space="preserve">Приказом по МБУ ДО "ДШИ" </w:t>
      </w:r>
      <w:r>
        <w:rPr>
          <w:b/>
          <w:bCs/>
        </w:rPr>
        <w:br/>
        <w:t>м.р. Кинель-Черкасский</w:t>
      </w:r>
      <w:r>
        <w:rPr>
          <w:b/>
          <w:bCs/>
        </w:rPr>
        <w:br/>
        <w:t>№1/20 от 01.09.2015 г.</w:t>
      </w:r>
    </w:p>
    <w:p w:rsidR="009C40DE" w:rsidRPr="009F5760" w:rsidRDefault="009C40DE" w:rsidP="009C40DE">
      <w:pPr>
        <w:spacing w:line="360" w:lineRule="auto"/>
        <w:jc w:val="center"/>
        <w:rPr>
          <w:rFonts w:cs="Times New Roman"/>
          <w:b/>
          <w:i/>
          <w:sz w:val="28"/>
          <w:szCs w:val="28"/>
        </w:rPr>
      </w:pPr>
      <w:r w:rsidRPr="009F5760">
        <w:rPr>
          <w:rFonts w:cs="Times New Roman"/>
          <w:b/>
          <w:bCs/>
          <w:sz w:val="28"/>
          <w:szCs w:val="28"/>
        </w:rPr>
        <w:t>Требования для поступающих</w:t>
      </w:r>
      <w:r w:rsidRPr="009F5760">
        <w:rPr>
          <w:rFonts w:cs="Times New Roman"/>
          <w:b/>
          <w:sz w:val="28"/>
          <w:szCs w:val="28"/>
        </w:rPr>
        <w:t xml:space="preserve">  в 1 класс </w:t>
      </w:r>
      <w:r w:rsidRPr="009F5760">
        <w:rPr>
          <w:rFonts w:cs="Times New Roman"/>
          <w:b/>
          <w:sz w:val="28"/>
          <w:szCs w:val="28"/>
        </w:rPr>
        <w:br/>
      </w:r>
      <w:r>
        <w:rPr>
          <w:rFonts w:cs="Times New Roman"/>
          <w:b/>
          <w:sz w:val="28"/>
          <w:szCs w:val="28"/>
        </w:rPr>
        <w:t xml:space="preserve">Муниципального бюджетного учреждения дополнительного образования "Детская школа искусств" Кинель-Черкасского района Самарской области </w:t>
      </w:r>
    </w:p>
    <w:p w:rsidR="009C40DE" w:rsidRPr="00D46BB6" w:rsidRDefault="009C40DE" w:rsidP="009C40DE">
      <w:pPr>
        <w:pStyle w:val="a3"/>
        <w:numPr>
          <w:ilvl w:val="0"/>
          <w:numId w:val="1"/>
        </w:numPr>
        <w:spacing w:line="360" w:lineRule="auto"/>
        <w:ind w:right="75"/>
        <w:jc w:val="center"/>
        <w:rPr>
          <w:rFonts w:cs="Times New Roman"/>
          <w:b/>
          <w:i w:val="0"/>
          <w:sz w:val="28"/>
          <w:szCs w:val="28"/>
        </w:rPr>
      </w:pPr>
      <w:r w:rsidRPr="00D46BB6">
        <w:rPr>
          <w:rFonts w:cs="Times New Roman"/>
          <w:b/>
          <w:i w:val="0"/>
          <w:sz w:val="28"/>
          <w:szCs w:val="28"/>
        </w:rPr>
        <w:t>Общие положения</w:t>
      </w:r>
    </w:p>
    <w:p w:rsidR="009C40DE" w:rsidRDefault="009C40DE" w:rsidP="009C40DE">
      <w:pPr>
        <w:pStyle w:val="a3"/>
        <w:numPr>
          <w:ilvl w:val="1"/>
          <w:numId w:val="1"/>
        </w:numPr>
        <w:spacing w:line="360" w:lineRule="auto"/>
        <w:ind w:right="75"/>
        <w:jc w:val="both"/>
        <w:rPr>
          <w:rFonts w:cs="Times New Roman"/>
          <w:i w:val="0"/>
          <w:sz w:val="28"/>
          <w:szCs w:val="28"/>
        </w:rPr>
      </w:pPr>
      <w:r w:rsidRPr="00D46BB6">
        <w:rPr>
          <w:rFonts w:cs="Times New Roman"/>
          <w:i w:val="0"/>
          <w:sz w:val="28"/>
          <w:szCs w:val="28"/>
        </w:rPr>
        <w:t>Целью отбора для поступления в МБУ ДО "ДШИ" м.р. Кинель-Черкасский (далее - Школа) является определение возможности поступающих осваивать дополнительные предпрофессиональные общеобразовательные программы в области искусств, а также выявления творческих способностей для обучения в Школе.</w:t>
      </w:r>
    </w:p>
    <w:p w:rsidR="009C40DE" w:rsidRDefault="009C40DE" w:rsidP="009C40DE">
      <w:pPr>
        <w:pStyle w:val="a3"/>
        <w:numPr>
          <w:ilvl w:val="1"/>
          <w:numId w:val="1"/>
        </w:numPr>
        <w:spacing w:line="360" w:lineRule="auto"/>
        <w:ind w:right="75"/>
        <w:jc w:val="both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 xml:space="preserve">Прием в Школу по </w:t>
      </w:r>
      <w:r w:rsidRPr="00D46BB6">
        <w:rPr>
          <w:rFonts w:cs="Times New Roman"/>
          <w:i w:val="0"/>
          <w:sz w:val="28"/>
          <w:szCs w:val="28"/>
        </w:rPr>
        <w:t>дополнительны</w:t>
      </w:r>
      <w:r>
        <w:rPr>
          <w:rFonts w:cs="Times New Roman"/>
          <w:i w:val="0"/>
          <w:sz w:val="28"/>
          <w:szCs w:val="28"/>
        </w:rPr>
        <w:t>м</w:t>
      </w:r>
      <w:r w:rsidRPr="00D46BB6">
        <w:rPr>
          <w:rFonts w:cs="Times New Roman"/>
          <w:i w:val="0"/>
          <w:sz w:val="28"/>
          <w:szCs w:val="28"/>
        </w:rPr>
        <w:t xml:space="preserve"> предпрофессиональны</w:t>
      </w:r>
      <w:r>
        <w:rPr>
          <w:rFonts w:cs="Times New Roman"/>
          <w:i w:val="0"/>
          <w:sz w:val="28"/>
          <w:szCs w:val="28"/>
        </w:rPr>
        <w:t>м</w:t>
      </w:r>
      <w:r w:rsidRPr="00D46BB6">
        <w:rPr>
          <w:rFonts w:cs="Times New Roman"/>
          <w:i w:val="0"/>
          <w:sz w:val="28"/>
          <w:szCs w:val="28"/>
        </w:rPr>
        <w:t xml:space="preserve"> общеобразовательны</w:t>
      </w:r>
      <w:r>
        <w:rPr>
          <w:rFonts w:cs="Times New Roman"/>
          <w:i w:val="0"/>
          <w:sz w:val="28"/>
          <w:szCs w:val="28"/>
        </w:rPr>
        <w:t>м</w:t>
      </w:r>
      <w:r w:rsidRPr="00D46BB6">
        <w:rPr>
          <w:rFonts w:cs="Times New Roman"/>
          <w:i w:val="0"/>
          <w:sz w:val="28"/>
          <w:szCs w:val="28"/>
        </w:rPr>
        <w:t xml:space="preserve"> программ</w:t>
      </w:r>
      <w:r>
        <w:rPr>
          <w:rFonts w:cs="Times New Roman"/>
          <w:i w:val="0"/>
          <w:sz w:val="28"/>
          <w:szCs w:val="28"/>
        </w:rPr>
        <w:t>ам осуществляется на конкурсной основе по результатам отбора (далее - экзамена), проводимого в форме творческих заданий.</w:t>
      </w:r>
    </w:p>
    <w:p w:rsidR="009C40DE" w:rsidRDefault="009C40DE" w:rsidP="009C40DE">
      <w:pPr>
        <w:pStyle w:val="a3"/>
        <w:numPr>
          <w:ilvl w:val="1"/>
          <w:numId w:val="1"/>
        </w:numPr>
        <w:spacing w:line="360" w:lineRule="auto"/>
        <w:ind w:right="75"/>
        <w:jc w:val="both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Экзамен направлен на определение:</w:t>
      </w:r>
    </w:p>
    <w:p w:rsidR="009C40DE" w:rsidRDefault="009C40DE" w:rsidP="009C40DE">
      <w:pPr>
        <w:pStyle w:val="a3"/>
        <w:numPr>
          <w:ilvl w:val="0"/>
          <w:numId w:val="2"/>
        </w:numPr>
        <w:spacing w:line="360" w:lineRule="auto"/>
        <w:ind w:right="75"/>
        <w:jc w:val="both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 xml:space="preserve">Специальных способностей: </w:t>
      </w:r>
    </w:p>
    <w:p w:rsidR="009C40DE" w:rsidRDefault="009C40DE" w:rsidP="009C40DE">
      <w:pPr>
        <w:pStyle w:val="a3"/>
        <w:spacing w:line="360" w:lineRule="auto"/>
        <w:ind w:left="1515" w:right="75"/>
        <w:jc w:val="both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 xml:space="preserve">- по музыкальному искусству (индивидуальная форма): слух, память, ритм, интонация </w:t>
      </w:r>
    </w:p>
    <w:p w:rsidR="009C40DE" w:rsidRDefault="009C40DE" w:rsidP="009C40DE">
      <w:pPr>
        <w:pStyle w:val="a3"/>
        <w:spacing w:line="360" w:lineRule="auto"/>
        <w:ind w:left="1515" w:right="75"/>
        <w:jc w:val="both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- по изобразительному искусству (групповая форма): просмотр 2-3 домашних работ, творческие задания по композиции, формат работы А</w:t>
      </w:r>
      <w:proofErr w:type="gramStart"/>
      <w:r>
        <w:rPr>
          <w:rFonts w:cs="Times New Roman"/>
          <w:i w:val="0"/>
          <w:sz w:val="28"/>
          <w:szCs w:val="28"/>
        </w:rPr>
        <w:t>4</w:t>
      </w:r>
      <w:proofErr w:type="gramEnd"/>
      <w:r>
        <w:rPr>
          <w:rFonts w:cs="Times New Roman"/>
          <w:i w:val="0"/>
          <w:sz w:val="28"/>
          <w:szCs w:val="28"/>
        </w:rPr>
        <w:t xml:space="preserve"> в техники графики или живописи, материалы: гуашь, простой карандаш, цветные карандаши</w:t>
      </w:r>
    </w:p>
    <w:p w:rsidR="009C40DE" w:rsidRDefault="009C40DE" w:rsidP="009C40DE">
      <w:pPr>
        <w:pStyle w:val="a3"/>
        <w:numPr>
          <w:ilvl w:val="0"/>
          <w:numId w:val="2"/>
        </w:numPr>
        <w:spacing w:line="360" w:lineRule="auto"/>
        <w:ind w:right="75"/>
        <w:jc w:val="both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Общего развития: умение отвечать на вопросы, вести беседу, рассказывать стихотворение.</w:t>
      </w:r>
    </w:p>
    <w:p w:rsidR="009C40DE" w:rsidRDefault="009C40DE" w:rsidP="009C40DE">
      <w:pPr>
        <w:pStyle w:val="a3"/>
        <w:numPr>
          <w:ilvl w:val="1"/>
          <w:numId w:val="1"/>
        </w:numPr>
        <w:spacing w:line="360" w:lineRule="auto"/>
        <w:ind w:right="75"/>
        <w:jc w:val="both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lastRenderedPageBreak/>
        <w:t xml:space="preserve">Каждое задание оценивается по 5-ти бальной системе. Результаты экзамена являются </w:t>
      </w:r>
      <w:proofErr w:type="gramStart"/>
      <w:r>
        <w:rPr>
          <w:rFonts w:cs="Times New Roman"/>
          <w:i w:val="0"/>
          <w:sz w:val="28"/>
          <w:szCs w:val="28"/>
        </w:rPr>
        <w:t>осн</w:t>
      </w:r>
      <w:r w:rsidRPr="001615ED">
        <w:rPr>
          <w:rFonts w:cs="Times New Roman"/>
          <w:i w:val="0"/>
          <w:sz w:val="28"/>
          <w:szCs w:val="28"/>
        </w:rPr>
        <w:t>+</w:t>
      </w:r>
      <w:r>
        <w:rPr>
          <w:rFonts w:cs="Times New Roman"/>
          <w:i w:val="0"/>
          <w:sz w:val="28"/>
          <w:szCs w:val="28"/>
        </w:rPr>
        <w:t>ованием</w:t>
      </w:r>
      <w:proofErr w:type="gramEnd"/>
      <w:r>
        <w:rPr>
          <w:rFonts w:cs="Times New Roman"/>
          <w:i w:val="0"/>
          <w:sz w:val="28"/>
          <w:szCs w:val="28"/>
        </w:rPr>
        <w:t xml:space="preserve"> для приема в 1 класс. </w:t>
      </w:r>
    </w:p>
    <w:p w:rsidR="009C40DE" w:rsidRDefault="009C40DE" w:rsidP="009C40DE">
      <w:pPr>
        <w:pStyle w:val="a3"/>
        <w:numPr>
          <w:ilvl w:val="0"/>
          <w:numId w:val="1"/>
        </w:numPr>
        <w:ind w:right="75"/>
        <w:jc w:val="center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Критерии оценки приемных испытаний по дополнительным предпрофессиональным общеобразовательным программам в области музыкального искусства.</w:t>
      </w:r>
    </w:p>
    <w:tbl>
      <w:tblPr>
        <w:tblStyle w:val="a4"/>
        <w:tblW w:w="0" w:type="auto"/>
        <w:tblInd w:w="108" w:type="dxa"/>
        <w:tblLook w:val="04A0"/>
      </w:tblPr>
      <w:tblGrid>
        <w:gridCol w:w="1653"/>
        <w:gridCol w:w="2880"/>
        <w:gridCol w:w="2697"/>
        <w:gridCol w:w="2233"/>
      </w:tblGrid>
      <w:tr w:rsidR="009C40DE" w:rsidTr="00D6734C">
        <w:tc>
          <w:tcPr>
            <w:tcW w:w="1653" w:type="dxa"/>
          </w:tcPr>
          <w:p w:rsidR="009C40DE" w:rsidRPr="009E2900" w:rsidRDefault="009C40DE" w:rsidP="00D6734C">
            <w:pPr>
              <w:pStyle w:val="a3"/>
              <w:ind w:left="0" w:right="75"/>
              <w:jc w:val="center"/>
              <w:rPr>
                <w:rFonts w:cs="Times New Roman"/>
                <w:b/>
                <w:i w:val="0"/>
                <w:sz w:val="24"/>
                <w:szCs w:val="24"/>
              </w:rPr>
            </w:pPr>
            <w:r w:rsidRPr="009E2900">
              <w:rPr>
                <w:rFonts w:cs="Times New Roman"/>
                <w:b/>
                <w:i w:val="0"/>
                <w:sz w:val="24"/>
                <w:szCs w:val="24"/>
              </w:rPr>
              <w:t>Критерии</w:t>
            </w:r>
          </w:p>
        </w:tc>
        <w:tc>
          <w:tcPr>
            <w:tcW w:w="2880" w:type="dxa"/>
          </w:tcPr>
          <w:p w:rsidR="009C40DE" w:rsidRPr="009E2900" w:rsidRDefault="009C40DE" w:rsidP="00D6734C">
            <w:pPr>
              <w:pStyle w:val="a3"/>
              <w:ind w:left="0" w:right="75"/>
              <w:jc w:val="center"/>
              <w:rPr>
                <w:rFonts w:cs="Times New Roman"/>
                <w:b/>
                <w:i w:val="0"/>
                <w:sz w:val="24"/>
                <w:szCs w:val="24"/>
              </w:rPr>
            </w:pPr>
            <w:r w:rsidRPr="009E2900">
              <w:rPr>
                <w:rFonts w:cs="Times New Roman"/>
                <w:b/>
                <w:i w:val="0"/>
                <w:sz w:val="24"/>
                <w:szCs w:val="24"/>
              </w:rPr>
              <w:t>5 баллов</w:t>
            </w:r>
          </w:p>
          <w:p w:rsidR="009C40DE" w:rsidRPr="009E2900" w:rsidRDefault="009C40DE" w:rsidP="00D6734C">
            <w:pPr>
              <w:pStyle w:val="a3"/>
              <w:ind w:left="0" w:right="75"/>
              <w:jc w:val="center"/>
              <w:rPr>
                <w:rFonts w:cs="Times New Roman"/>
                <w:b/>
                <w:i w:val="0"/>
                <w:sz w:val="24"/>
                <w:szCs w:val="24"/>
              </w:rPr>
            </w:pPr>
            <w:r w:rsidRPr="009E2900">
              <w:rPr>
                <w:rFonts w:cs="Times New Roman"/>
                <w:b/>
                <w:i w:val="0"/>
                <w:sz w:val="24"/>
                <w:szCs w:val="24"/>
              </w:rPr>
              <w:t>высокий уровень специальных способностей</w:t>
            </w:r>
          </w:p>
        </w:tc>
        <w:tc>
          <w:tcPr>
            <w:tcW w:w="2697" w:type="dxa"/>
          </w:tcPr>
          <w:p w:rsidR="009C40DE" w:rsidRPr="009E2900" w:rsidRDefault="009C40DE" w:rsidP="00D6734C">
            <w:pPr>
              <w:pStyle w:val="a3"/>
              <w:ind w:left="0" w:right="75"/>
              <w:jc w:val="center"/>
              <w:rPr>
                <w:rFonts w:cs="Times New Roman"/>
                <w:b/>
                <w:i w:val="0"/>
                <w:sz w:val="24"/>
                <w:szCs w:val="24"/>
              </w:rPr>
            </w:pPr>
            <w:r w:rsidRPr="009E2900">
              <w:rPr>
                <w:rFonts w:cs="Times New Roman"/>
                <w:b/>
                <w:i w:val="0"/>
                <w:sz w:val="24"/>
                <w:szCs w:val="24"/>
              </w:rPr>
              <w:t>4-3 балла средний уровень специальных способностей</w:t>
            </w:r>
          </w:p>
        </w:tc>
        <w:tc>
          <w:tcPr>
            <w:tcW w:w="2233" w:type="dxa"/>
          </w:tcPr>
          <w:p w:rsidR="009C40DE" w:rsidRPr="009E2900" w:rsidRDefault="009C40DE" w:rsidP="00D6734C">
            <w:pPr>
              <w:pStyle w:val="a3"/>
              <w:ind w:left="0" w:right="75"/>
              <w:jc w:val="center"/>
              <w:rPr>
                <w:rFonts w:cs="Times New Roman"/>
                <w:b/>
                <w:i w:val="0"/>
                <w:sz w:val="24"/>
                <w:szCs w:val="24"/>
              </w:rPr>
            </w:pPr>
            <w:r w:rsidRPr="009E2900">
              <w:rPr>
                <w:rFonts w:cs="Times New Roman"/>
                <w:b/>
                <w:i w:val="0"/>
                <w:sz w:val="24"/>
                <w:szCs w:val="24"/>
              </w:rPr>
              <w:t>2 балла низкий уровень специальных способностей</w:t>
            </w:r>
          </w:p>
        </w:tc>
      </w:tr>
      <w:tr w:rsidR="009C40DE" w:rsidTr="00D6734C">
        <w:tc>
          <w:tcPr>
            <w:tcW w:w="1653" w:type="dxa"/>
          </w:tcPr>
          <w:p w:rsidR="009C40DE" w:rsidRPr="009E2900" w:rsidRDefault="009C40DE" w:rsidP="00D6734C">
            <w:pPr>
              <w:pStyle w:val="a3"/>
              <w:spacing w:line="360" w:lineRule="auto"/>
              <w:ind w:left="0" w:right="75"/>
              <w:jc w:val="center"/>
              <w:rPr>
                <w:rFonts w:cs="Times New Roman"/>
                <w:b/>
                <w:i w:val="0"/>
                <w:sz w:val="24"/>
                <w:szCs w:val="24"/>
              </w:rPr>
            </w:pPr>
            <w:r w:rsidRPr="009E2900">
              <w:rPr>
                <w:rFonts w:cs="Times New Roman"/>
                <w:b/>
                <w:i w:val="0"/>
                <w:sz w:val="24"/>
                <w:szCs w:val="24"/>
              </w:rPr>
              <w:t>Слух</w:t>
            </w:r>
          </w:p>
        </w:tc>
        <w:tc>
          <w:tcPr>
            <w:tcW w:w="2880" w:type="dxa"/>
          </w:tcPr>
          <w:p w:rsidR="009C40DE" w:rsidRDefault="009C40DE" w:rsidP="00D6734C">
            <w:pPr>
              <w:pStyle w:val="a3"/>
              <w:ind w:left="0" w:right="7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 xml:space="preserve">Точное воспроизведение подготовленной заранее песни, музыкальной фразы или отдельных звуков, предложенных преподавателем; </w:t>
            </w:r>
          </w:p>
          <w:p w:rsidR="009C40DE" w:rsidRPr="009E2900" w:rsidRDefault="009C40DE" w:rsidP="00D6734C">
            <w:pPr>
              <w:pStyle w:val="a3"/>
              <w:ind w:left="0" w:right="7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 xml:space="preserve">точное определение количества звуков в </w:t>
            </w:r>
            <w:proofErr w:type="gramStart"/>
            <w:r>
              <w:rPr>
                <w:rFonts w:cs="Times New Roman"/>
                <w:i w:val="0"/>
                <w:sz w:val="24"/>
                <w:szCs w:val="24"/>
              </w:rPr>
              <w:t>гармоническом сочетании</w:t>
            </w:r>
            <w:proofErr w:type="gramEnd"/>
            <w:r>
              <w:rPr>
                <w:rFonts w:cs="Times New Roman"/>
                <w:i w:val="0"/>
                <w:sz w:val="24"/>
                <w:szCs w:val="24"/>
              </w:rPr>
              <w:t xml:space="preserve"> и воспроизведение голосом отдельных звуков из данного гармонического сочетания.</w:t>
            </w:r>
          </w:p>
        </w:tc>
        <w:tc>
          <w:tcPr>
            <w:tcW w:w="2697" w:type="dxa"/>
          </w:tcPr>
          <w:p w:rsidR="009C40DE" w:rsidRDefault="009C40DE" w:rsidP="00D6734C">
            <w:pPr>
              <w:pStyle w:val="a3"/>
              <w:ind w:left="0" w:right="7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Достаточно уверенное воспроизведение подготовленной заранее песни, музыкальной фразы или отдельных звуков, предложенных преподавателем;</w:t>
            </w:r>
          </w:p>
          <w:p w:rsidR="009C40DE" w:rsidRPr="009E2900" w:rsidRDefault="009C40DE" w:rsidP="00D6734C">
            <w:pPr>
              <w:pStyle w:val="a3"/>
              <w:ind w:left="0" w:right="7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 xml:space="preserve">определение количества звуков в </w:t>
            </w:r>
            <w:proofErr w:type="gramStart"/>
            <w:r>
              <w:rPr>
                <w:rFonts w:cs="Times New Roman"/>
                <w:i w:val="0"/>
                <w:sz w:val="24"/>
                <w:szCs w:val="24"/>
              </w:rPr>
              <w:t>гармоническом сочетании</w:t>
            </w:r>
            <w:proofErr w:type="gramEnd"/>
            <w:r>
              <w:rPr>
                <w:rFonts w:cs="Times New Roman"/>
                <w:i w:val="0"/>
                <w:sz w:val="24"/>
                <w:szCs w:val="24"/>
              </w:rPr>
              <w:t xml:space="preserve"> с небольшими неточностями, воспроизведение голосом только верхнего звука из данного гармонического сочетания.</w:t>
            </w:r>
          </w:p>
        </w:tc>
        <w:tc>
          <w:tcPr>
            <w:tcW w:w="2233" w:type="dxa"/>
          </w:tcPr>
          <w:p w:rsidR="009C40DE" w:rsidRPr="009E2900" w:rsidRDefault="009C40DE" w:rsidP="00D6734C">
            <w:pPr>
              <w:pStyle w:val="a3"/>
              <w:ind w:left="0" w:right="7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Частые интонационные и ритмические ошибки при воспроизведении мелодии.</w:t>
            </w:r>
          </w:p>
        </w:tc>
      </w:tr>
      <w:tr w:rsidR="009C40DE" w:rsidTr="00D6734C">
        <w:tc>
          <w:tcPr>
            <w:tcW w:w="1653" w:type="dxa"/>
          </w:tcPr>
          <w:p w:rsidR="009C40DE" w:rsidRPr="009E2900" w:rsidRDefault="009C40DE" w:rsidP="00D6734C">
            <w:pPr>
              <w:pStyle w:val="a3"/>
              <w:spacing w:line="360" w:lineRule="auto"/>
              <w:ind w:left="0" w:right="75"/>
              <w:jc w:val="center"/>
              <w:rPr>
                <w:rFonts w:cs="Times New Roman"/>
                <w:b/>
                <w:i w:val="0"/>
                <w:sz w:val="24"/>
                <w:szCs w:val="24"/>
              </w:rPr>
            </w:pPr>
            <w:r w:rsidRPr="009E2900">
              <w:rPr>
                <w:rFonts w:cs="Times New Roman"/>
                <w:b/>
                <w:i w:val="0"/>
                <w:sz w:val="24"/>
                <w:szCs w:val="24"/>
              </w:rPr>
              <w:t>Память</w:t>
            </w:r>
          </w:p>
        </w:tc>
        <w:tc>
          <w:tcPr>
            <w:tcW w:w="2880" w:type="dxa"/>
          </w:tcPr>
          <w:p w:rsidR="009C40DE" w:rsidRPr="009E2900" w:rsidRDefault="009C40DE" w:rsidP="00D6734C">
            <w:pPr>
              <w:pStyle w:val="a3"/>
              <w:ind w:left="0" w:right="7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Точное воспроизведение музыкальной фразы после одного прослушивания.</w:t>
            </w:r>
          </w:p>
        </w:tc>
        <w:tc>
          <w:tcPr>
            <w:tcW w:w="2697" w:type="dxa"/>
          </w:tcPr>
          <w:p w:rsidR="009C40DE" w:rsidRPr="009E2900" w:rsidRDefault="009C40DE" w:rsidP="00D6734C">
            <w:pPr>
              <w:pStyle w:val="a3"/>
              <w:ind w:left="0" w:right="7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Воспроизведение музыкальной фразы после двух (трех) прослушиваний.</w:t>
            </w:r>
          </w:p>
        </w:tc>
        <w:tc>
          <w:tcPr>
            <w:tcW w:w="2233" w:type="dxa"/>
          </w:tcPr>
          <w:p w:rsidR="009C40DE" w:rsidRPr="009E2900" w:rsidRDefault="009C40DE" w:rsidP="00D6734C">
            <w:pPr>
              <w:pStyle w:val="a3"/>
              <w:ind w:left="0" w:right="7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Неумение запомнить и повторить без ошибок музыкальную фразу после нескольких прослушиваний.</w:t>
            </w:r>
          </w:p>
        </w:tc>
      </w:tr>
      <w:tr w:rsidR="009C40DE" w:rsidTr="00D6734C">
        <w:tc>
          <w:tcPr>
            <w:tcW w:w="1653" w:type="dxa"/>
          </w:tcPr>
          <w:p w:rsidR="009C40DE" w:rsidRPr="009E2900" w:rsidRDefault="009C40DE" w:rsidP="00D6734C">
            <w:pPr>
              <w:pStyle w:val="a3"/>
              <w:spacing w:line="360" w:lineRule="auto"/>
              <w:ind w:left="0" w:right="75"/>
              <w:jc w:val="center"/>
              <w:rPr>
                <w:rFonts w:cs="Times New Roman"/>
                <w:b/>
                <w:i w:val="0"/>
                <w:sz w:val="24"/>
                <w:szCs w:val="24"/>
              </w:rPr>
            </w:pPr>
            <w:r w:rsidRPr="009E2900">
              <w:rPr>
                <w:rFonts w:cs="Times New Roman"/>
                <w:b/>
                <w:i w:val="0"/>
                <w:sz w:val="24"/>
                <w:szCs w:val="24"/>
              </w:rPr>
              <w:t>Ритм</w:t>
            </w:r>
          </w:p>
        </w:tc>
        <w:tc>
          <w:tcPr>
            <w:tcW w:w="2880" w:type="dxa"/>
          </w:tcPr>
          <w:p w:rsidR="009C40DE" w:rsidRDefault="009C40DE" w:rsidP="00D6734C">
            <w:pPr>
              <w:pStyle w:val="a3"/>
              <w:ind w:left="0" w:right="7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Точное воспроизведение предложенного ритмического рисунка с использованием разных длительностей с одного прослушивания;</w:t>
            </w:r>
          </w:p>
          <w:p w:rsidR="009C40DE" w:rsidRPr="009E2900" w:rsidRDefault="009C40DE" w:rsidP="00D6734C">
            <w:pPr>
              <w:pStyle w:val="a3"/>
              <w:ind w:left="0" w:right="7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Точное соблюдение темпо-ритма; свобода в движениях; высокая степень координации движений.</w:t>
            </w:r>
          </w:p>
        </w:tc>
        <w:tc>
          <w:tcPr>
            <w:tcW w:w="2697" w:type="dxa"/>
          </w:tcPr>
          <w:p w:rsidR="009C40DE" w:rsidRPr="009E2900" w:rsidRDefault="009C40DE" w:rsidP="00D6734C">
            <w:pPr>
              <w:pStyle w:val="a3"/>
              <w:ind w:left="0" w:right="7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Некоторая скованность в движениях при достаточно хорошей координации рук; точное воспроизведение простых ритмических рисунков после одного (двух) прослушиваний.</w:t>
            </w:r>
          </w:p>
        </w:tc>
        <w:tc>
          <w:tcPr>
            <w:tcW w:w="2233" w:type="dxa"/>
          </w:tcPr>
          <w:p w:rsidR="009C40DE" w:rsidRPr="009E2900" w:rsidRDefault="009C40DE" w:rsidP="00D6734C">
            <w:pPr>
              <w:pStyle w:val="a3"/>
              <w:ind w:left="0" w:right="7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Грубые ошибки при повторении ритма, несоблюдение темпо-ритма.</w:t>
            </w:r>
          </w:p>
        </w:tc>
      </w:tr>
      <w:tr w:rsidR="009C40DE" w:rsidTr="00D6734C">
        <w:tc>
          <w:tcPr>
            <w:tcW w:w="1653" w:type="dxa"/>
          </w:tcPr>
          <w:p w:rsidR="009C40DE" w:rsidRPr="009E2900" w:rsidRDefault="009C40DE" w:rsidP="00D6734C">
            <w:pPr>
              <w:pStyle w:val="a3"/>
              <w:spacing w:line="360" w:lineRule="auto"/>
              <w:ind w:left="0" w:right="75"/>
              <w:jc w:val="center"/>
              <w:rPr>
                <w:rFonts w:cs="Times New Roman"/>
                <w:b/>
                <w:i w:val="0"/>
                <w:sz w:val="24"/>
                <w:szCs w:val="24"/>
              </w:rPr>
            </w:pPr>
            <w:r w:rsidRPr="009E2900">
              <w:rPr>
                <w:rFonts w:cs="Times New Roman"/>
                <w:b/>
                <w:i w:val="0"/>
                <w:sz w:val="24"/>
                <w:szCs w:val="24"/>
              </w:rPr>
              <w:t xml:space="preserve">Интонация </w:t>
            </w:r>
          </w:p>
        </w:tc>
        <w:tc>
          <w:tcPr>
            <w:tcW w:w="2880" w:type="dxa"/>
          </w:tcPr>
          <w:p w:rsidR="009C40DE" w:rsidRPr="009E2900" w:rsidRDefault="009C40DE" w:rsidP="00D6734C">
            <w:pPr>
              <w:pStyle w:val="a3"/>
              <w:ind w:left="0" w:right="7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 xml:space="preserve">Чистая, устойчивая интонация без </w:t>
            </w:r>
            <w:r>
              <w:rPr>
                <w:rFonts w:cs="Times New Roman"/>
                <w:i w:val="0"/>
                <w:sz w:val="24"/>
                <w:szCs w:val="24"/>
              </w:rPr>
              <w:lastRenderedPageBreak/>
              <w:t>инструментальной поддержки или вокальной поддержки преподавателя.</w:t>
            </w:r>
          </w:p>
        </w:tc>
        <w:tc>
          <w:tcPr>
            <w:tcW w:w="2697" w:type="dxa"/>
          </w:tcPr>
          <w:p w:rsidR="009C40DE" w:rsidRPr="009E2900" w:rsidRDefault="009C40DE" w:rsidP="00D6734C">
            <w:pPr>
              <w:pStyle w:val="a3"/>
              <w:ind w:left="0" w:right="7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lastRenderedPageBreak/>
              <w:t xml:space="preserve">Небольшие ошибки при исполнении </w:t>
            </w:r>
            <w:r>
              <w:rPr>
                <w:rFonts w:cs="Times New Roman"/>
                <w:i w:val="0"/>
                <w:sz w:val="24"/>
                <w:szCs w:val="24"/>
              </w:rPr>
              <w:lastRenderedPageBreak/>
              <w:t>песенного материала, некоторая интонационная неустойчивость.</w:t>
            </w:r>
          </w:p>
        </w:tc>
        <w:tc>
          <w:tcPr>
            <w:tcW w:w="2233" w:type="dxa"/>
          </w:tcPr>
          <w:p w:rsidR="009C40DE" w:rsidRPr="009E2900" w:rsidRDefault="009C40DE" w:rsidP="00D6734C">
            <w:pPr>
              <w:pStyle w:val="a3"/>
              <w:ind w:left="0" w:right="7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lastRenderedPageBreak/>
              <w:t xml:space="preserve">Фальшивая, невыразительная </w:t>
            </w:r>
            <w:r>
              <w:rPr>
                <w:rFonts w:cs="Times New Roman"/>
                <w:i w:val="0"/>
                <w:sz w:val="24"/>
                <w:szCs w:val="24"/>
              </w:rPr>
              <w:lastRenderedPageBreak/>
              <w:t>интонация при воспроизведении простых детских песен.</w:t>
            </w:r>
          </w:p>
        </w:tc>
      </w:tr>
    </w:tbl>
    <w:p w:rsidR="009C40DE" w:rsidRPr="00CF5D72" w:rsidRDefault="009C40DE" w:rsidP="009C40DE">
      <w:pPr>
        <w:pStyle w:val="a3"/>
        <w:numPr>
          <w:ilvl w:val="0"/>
          <w:numId w:val="1"/>
        </w:numPr>
        <w:ind w:right="75"/>
        <w:jc w:val="center"/>
        <w:rPr>
          <w:rFonts w:cs="Times New Roman"/>
          <w:i w:val="0"/>
          <w:sz w:val="28"/>
          <w:szCs w:val="28"/>
        </w:rPr>
      </w:pPr>
      <w:r w:rsidRPr="00CF5D72">
        <w:rPr>
          <w:rFonts w:cs="Times New Roman"/>
          <w:i w:val="0"/>
          <w:sz w:val="28"/>
          <w:szCs w:val="28"/>
        </w:rPr>
        <w:lastRenderedPageBreak/>
        <w:t>Критерии оценки приемных испытаний по дополнительным предпрофессиональным общеобразовательным программам в области изобразительного искусства «Живопись»</w:t>
      </w:r>
      <w:r>
        <w:rPr>
          <w:rFonts w:cs="Times New Roman"/>
          <w:i w:val="0"/>
          <w:sz w:val="28"/>
          <w:szCs w:val="28"/>
        </w:rPr>
        <w:t>.</w:t>
      </w:r>
    </w:p>
    <w:tbl>
      <w:tblPr>
        <w:tblStyle w:val="a4"/>
        <w:tblW w:w="0" w:type="auto"/>
        <w:tblInd w:w="108" w:type="dxa"/>
        <w:tblLook w:val="04A0"/>
      </w:tblPr>
      <w:tblGrid>
        <w:gridCol w:w="2232"/>
        <w:gridCol w:w="2468"/>
        <w:gridCol w:w="2492"/>
        <w:gridCol w:w="2271"/>
      </w:tblGrid>
      <w:tr w:rsidR="009C40DE" w:rsidRPr="009E2900" w:rsidTr="00D6734C">
        <w:tc>
          <w:tcPr>
            <w:tcW w:w="2232" w:type="dxa"/>
          </w:tcPr>
          <w:p w:rsidR="009C40DE" w:rsidRPr="009E2900" w:rsidRDefault="009C40DE" w:rsidP="00D6734C">
            <w:pPr>
              <w:pStyle w:val="a3"/>
              <w:ind w:left="0" w:right="75"/>
              <w:jc w:val="center"/>
              <w:rPr>
                <w:rFonts w:cs="Times New Roman"/>
                <w:b/>
                <w:i w:val="0"/>
                <w:sz w:val="24"/>
                <w:szCs w:val="24"/>
              </w:rPr>
            </w:pPr>
            <w:r w:rsidRPr="009E2900">
              <w:rPr>
                <w:rFonts w:cs="Times New Roman"/>
                <w:b/>
                <w:i w:val="0"/>
                <w:sz w:val="24"/>
                <w:szCs w:val="24"/>
              </w:rPr>
              <w:t>Критерии</w:t>
            </w:r>
          </w:p>
        </w:tc>
        <w:tc>
          <w:tcPr>
            <w:tcW w:w="2660" w:type="dxa"/>
          </w:tcPr>
          <w:p w:rsidR="009C40DE" w:rsidRPr="009E2900" w:rsidRDefault="009C40DE" w:rsidP="00D6734C">
            <w:pPr>
              <w:pStyle w:val="a3"/>
              <w:ind w:left="0" w:right="75"/>
              <w:jc w:val="center"/>
              <w:rPr>
                <w:rFonts w:cs="Times New Roman"/>
                <w:b/>
                <w:i w:val="0"/>
                <w:sz w:val="24"/>
                <w:szCs w:val="24"/>
              </w:rPr>
            </w:pPr>
            <w:r w:rsidRPr="009E2900">
              <w:rPr>
                <w:rFonts w:cs="Times New Roman"/>
                <w:b/>
                <w:i w:val="0"/>
                <w:sz w:val="24"/>
                <w:szCs w:val="24"/>
              </w:rPr>
              <w:t>5 баллов</w:t>
            </w:r>
          </w:p>
          <w:p w:rsidR="009C40DE" w:rsidRPr="009E2900" w:rsidRDefault="009C40DE" w:rsidP="00D6734C">
            <w:pPr>
              <w:pStyle w:val="a3"/>
              <w:ind w:left="0" w:right="75"/>
              <w:jc w:val="center"/>
              <w:rPr>
                <w:rFonts w:cs="Times New Roman"/>
                <w:b/>
                <w:i w:val="0"/>
                <w:sz w:val="24"/>
                <w:szCs w:val="24"/>
              </w:rPr>
            </w:pPr>
            <w:r w:rsidRPr="009E2900">
              <w:rPr>
                <w:rFonts w:cs="Times New Roman"/>
                <w:b/>
                <w:i w:val="0"/>
                <w:sz w:val="24"/>
                <w:szCs w:val="24"/>
              </w:rPr>
              <w:t>высокий уровень специальных способностей</w:t>
            </w:r>
          </w:p>
        </w:tc>
        <w:tc>
          <w:tcPr>
            <w:tcW w:w="2736" w:type="dxa"/>
          </w:tcPr>
          <w:p w:rsidR="009C40DE" w:rsidRPr="009E2900" w:rsidRDefault="009C40DE" w:rsidP="00D6734C">
            <w:pPr>
              <w:pStyle w:val="a3"/>
              <w:ind w:left="0" w:right="75"/>
              <w:jc w:val="center"/>
              <w:rPr>
                <w:rFonts w:cs="Times New Roman"/>
                <w:b/>
                <w:i w:val="0"/>
                <w:sz w:val="24"/>
                <w:szCs w:val="24"/>
              </w:rPr>
            </w:pPr>
            <w:r w:rsidRPr="009E2900">
              <w:rPr>
                <w:rFonts w:cs="Times New Roman"/>
                <w:b/>
                <w:i w:val="0"/>
                <w:sz w:val="24"/>
                <w:szCs w:val="24"/>
              </w:rPr>
              <w:t>4-3 балла средний уровень специальных способностей</w:t>
            </w:r>
          </w:p>
        </w:tc>
        <w:tc>
          <w:tcPr>
            <w:tcW w:w="2401" w:type="dxa"/>
          </w:tcPr>
          <w:p w:rsidR="009C40DE" w:rsidRPr="009E2900" w:rsidRDefault="009C40DE" w:rsidP="00D6734C">
            <w:pPr>
              <w:pStyle w:val="a3"/>
              <w:ind w:left="0" w:right="75"/>
              <w:jc w:val="center"/>
              <w:rPr>
                <w:rFonts w:cs="Times New Roman"/>
                <w:b/>
                <w:i w:val="0"/>
                <w:sz w:val="24"/>
                <w:szCs w:val="24"/>
              </w:rPr>
            </w:pPr>
            <w:r w:rsidRPr="009E2900">
              <w:rPr>
                <w:rFonts w:cs="Times New Roman"/>
                <w:b/>
                <w:i w:val="0"/>
                <w:sz w:val="24"/>
                <w:szCs w:val="24"/>
              </w:rPr>
              <w:t>2 балла низкий уровень специальных способностей</w:t>
            </w:r>
          </w:p>
        </w:tc>
      </w:tr>
      <w:tr w:rsidR="009C40DE" w:rsidRPr="009E2900" w:rsidTr="00D6734C">
        <w:tc>
          <w:tcPr>
            <w:tcW w:w="2232" w:type="dxa"/>
          </w:tcPr>
          <w:p w:rsidR="009C40DE" w:rsidRPr="009E2900" w:rsidRDefault="009C40DE" w:rsidP="00D6734C">
            <w:pPr>
              <w:pStyle w:val="a3"/>
              <w:ind w:left="0" w:right="75"/>
              <w:jc w:val="center"/>
              <w:rPr>
                <w:rFonts w:cs="Times New Roman"/>
                <w:b/>
                <w:i w:val="0"/>
                <w:sz w:val="24"/>
                <w:szCs w:val="24"/>
              </w:rPr>
            </w:pPr>
            <w:r>
              <w:rPr>
                <w:rFonts w:cs="Times New Roman"/>
                <w:b/>
                <w:i w:val="0"/>
                <w:sz w:val="24"/>
                <w:szCs w:val="24"/>
              </w:rPr>
              <w:t>Размещение на листе композиционных «пятен»</w:t>
            </w:r>
          </w:p>
        </w:tc>
        <w:tc>
          <w:tcPr>
            <w:tcW w:w="2660" w:type="dxa"/>
          </w:tcPr>
          <w:p w:rsidR="009C40DE" w:rsidRPr="009E2900" w:rsidRDefault="009C40DE" w:rsidP="00D6734C">
            <w:pPr>
              <w:pStyle w:val="a3"/>
              <w:ind w:left="0" w:right="7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Высокая степень способности ребенка самостоятельно выявить композиционный центр и подчинить все остальные «пятна» главному композиционному центру.</w:t>
            </w:r>
          </w:p>
        </w:tc>
        <w:tc>
          <w:tcPr>
            <w:tcW w:w="2736" w:type="dxa"/>
          </w:tcPr>
          <w:p w:rsidR="009C40DE" w:rsidRPr="009E2900" w:rsidRDefault="009C40DE" w:rsidP="00D6734C">
            <w:pPr>
              <w:pStyle w:val="a3"/>
              <w:ind w:left="0" w:right="7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Способность ребенка с помощью преподавателя найти правильное решение в выявлении композиционного центра.</w:t>
            </w:r>
          </w:p>
        </w:tc>
        <w:tc>
          <w:tcPr>
            <w:tcW w:w="2401" w:type="dxa"/>
          </w:tcPr>
          <w:p w:rsidR="009C40DE" w:rsidRPr="009E2900" w:rsidRDefault="009C40DE" w:rsidP="00D6734C">
            <w:pPr>
              <w:pStyle w:val="a3"/>
              <w:ind w:left="0" w:right="7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 xml:space="preserve">Не способен выявить композиционный центр, видит только отдельные фрагменты. </w:t>
            </w:r>
          </w:p>
        </w:tc>
      </w:tr>
      <w:tr w:rsidR="009C40DE" w:rsidRPr="009E2900" w:rsidTr="00D6734C">
        <w:tc>
          <w:tcPr>
            <w:tcW w:w="2232" w:type="dxa"/>
          </w:tcPr>
          <w:p w:rsidR="009C40DE" w:rsidRPr="009E2900" w:rsidRDefault="009C40DE" w:rsidP="00D6734C">
            <w:pPr>
              <w:pStyle w:val="a3"/>
              <w:ind w:left="0" w:right="75"/>
              <w:jc w:val="center"/>
              <w:rPr>
                <w:rFonts w:cs="Times New Roman"/>
                <w:b/>
                <w:i w:val="0"/>
                <w:sz w:val="24"/>
                <w:szCs w:val="24"/>
              </w:rPr>
            </w:pPr>
            <w:r>
              <w:rPr>
                <w:rFonts w:cs="Times New Roman"/>
                <w:b/>
                <w:i w:val="0"/>
                <w:sz w:val="24"/>
                <w:szCs w:val="24"/>
              </w:rPr>
              <w:t>Колористическое (цветовое) решение композиции</w:t>
            </w:r>
          </w:p>
        </w:tc>
        <w:tc>
          <w:tcPr>
            <w:tcW w:w="2660" w:type="dxa"/>
          </w:tcPr>
          <w:p w:rsidR="009C40DE" w:rsidRPr="009E2900" w:rsidRDefault="009C40DE" w:rsidP="00D6734C">
            <w:pPr>
              <w:pStyle w:val="a3"/>
              <w:ind w:left="0" w:right="7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Способность видеть цвет и сочетание цветов в соответствии с замыслом композиции.</w:t>
            </w:r>
          </w:p>
        </w:tc>
        <w:tc>
          <w:tcPr>
            <w:tcW w:w="2736" w:type="dxa"/>
          </w:tcPr>
          <w:p w:rsidR="009C40DE" w:rsidRPr="009E2900" w:rsidRDefault="009C40DE" w:rsidP="00D6734C">
            <w:pPr>
              <w:pStyle w:val="a3"/>
              <w:ind w:left="0" w:right="7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Затрудняется самостоятельно найти колористическое решение композиции.</w:t>
            </w:r>
          </w:p>
        </w:tc>
        <w:tc>
          <w:tcPr>
            <w:tcW w:w="2401" w:type="dxa"/>
          </w:tcPr>
          <w:p w:rsidR="009C40DE" w:rsidRPr="009E2900" w:rsidRDefault="009C40DE" w:rsidP="00D6734C">
            <w:pPr>
              <w:pStyle w:val="a3"/>
              <w:ind w:left="0" w:right="7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Произвольное цветовое решение.</w:t>
            </w:r>
          </w:p>
        </w:tc>
      </w:tr>
      <w:tr w:rsidR="009C40DE" w:rsidRPr="009E2900" w:rsidTr="00D6734C">
        <w:tc>
          <w:tcPr>
            <w:tcW w:w="2232" w:type="dxa"/>
          </w:tcPr>
          <w:p w:rsidR="009C40DE" w:rsidRPr="009E2900" w:rsidRDefault="009C40DE" w:rsidP="00D6734C">
            <w:pPr>
              <w:pStyle w:val="a3"/>
              <w:ind w:left="0" w:right="75"/>
              <w:jc w:val="center"/>
              <w:rPr>
                <w:rFonts w:cs="Times New Roman"/>
                <w:b/>
                <w:i w:val="0"/>
                <w:sz w:val="24"/>
                <w:szCs w:val="24"/>
              </w:rPr>
            </w:pPr>
            <w:r>
              <w:rPr>
                <w:rFonts w:cs="Times New Roman"/>
                <w:b/>
                <w:i w:val="0"/>
                <w:sz w:val="24"/>
                <w:szCs w:val="24"/>
              </w:rPr>
              <w:t>Индивидуальный подход к воплощению композиции</w:t>
            </w:r>
          </w:p>
        </w:tc>
        <w:tc>
          <w:tcPr>
            <w:tcW w:w="2660" w:type="dxa"/>
          </w:tcPr>
          <w:p w:rsidR="009C40DE" w:rsidRPr="009E2900" w:rsidRDefault="009C40DE" w:rsidP="00D6734C">
            <w:pPr>
              <w:pStyle w:val="a3"/>
              <w:ind w:left="0" w:right="7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Нестандартное мышление в воплощении композиционного замысла.</w:t>
            </w:r>
          </w:p>
        </w:tc>
        <w:tc>
          <w:tcPr>
            <w:tcW w:w="2736" w:type="dxa"/>
          </w:tcPr>
          <w:p w:rsidR="009C40DE" w:rsidRPr="009E2900" w:rsidRDefault="009C40DE" w:rsidP="00D6734C">
            <w:pPr>
              <w:pStyle w:val="a3"/>
              <w:ind w:left="0" w:right="7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Грамотное решение в воплощении композиции.</w:t>
            </w:r>
          </w:p>
        </w:tc>
        <w:tc>
          <w:tcPr>
            <w:tcW w:w="2401" w:type="dxa"/>
          </w:tcPr>
          <w:p w:rsidR="009C40DE" w:rsidRPr="009E2900" w:rsidRDefault="009C40DE" w:rsidP="00D6734C">
            <w:pPr>
              <w:pStyle w:val="a3"/>
              <w:ind w:left="0" w:right="75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Отсутствие грамотного решения в воплощении композиции.</w:t>
            </w:r>
          </w:p>
        </w:tc>
      </w:tr>
    </w:tbl>
    <w:p w:rsidR="005F4D7D" w:rsidRPr="009C40DE" w:rsidRDefault="005F4D7D"/>
    <w:sectPr w:rsidR="005F4D7D" w:rsidRPr="009C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1F9"/>
    <w:multiLevelType w:val="hybridMultilevel"/>
    <w:tmpl w:val="939C2AA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751E4034"/>
    <w:multiLevelType w:val="multilevel"/>
    <w:tmpl w:val="C83E806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9C40DE"/>
    <w:rsid w:val="005F4D7D"/>
    <w:rsid w:val="009C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DE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i/>
      <w:sz w:val="20"/>
      <w:szCs w:val="20"/>
    </w:rPr>
  </w:style>
  <w:style w:type="table" w:styleId="a4">
    <w:name w:val="Table Grid"/>
    <w:basedOn w:val="a1"/>
    <w:uiPriority w:val="59"/>
    <w:rsid w:val="009C4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2016-08-04T18:10:00Z</dcterms:created>
  <dcterms:modified xsi:type="dcterms:W3CDTF">2016-08-04T18:12:00Z</dcterms:modified>
</cp:coreProperties>
</file>